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2B" w:rsidRDefault="00DE4E2B" w:rsidP="00DE4E2B">
      <w:pPr>
        <w:ind w:left="4396"/>
        <w:jc w:val="right"/>
      </w:pPr>
      <w:r>
        <w:t>Утвержден</w:t>
      </w:r>
    </w:p>
    <w:p w:rsidR="00DE4E2B" w:rsidRDefault="00DE4E2B" w:rsidP="00DE4E2B">
      <w:pPr>
        <w:ind w:left="4396"/>
        <w:jc w:val="right"/>
      </w:pPr>
      <w:r>
        <w:t>Решением Собрания депутатов</w:t>
      </w:r>
    </w:p>
    <w:p w:rsidR="00DE4E2B" w:rsidRDefault="004F36C8" w:rsidP="00DE4E2B">
      <w:pPr>
        <w:ind w:left="4396"/>
        <w:jc w:val="right"/>
      </w:pPr>
      <w:r>
        <w:t>Сковородневского</w:t>
      </w:r>
      <w:r w:rsidR="00DE4E2B">
        <w:t xml:space="preserve"> сельсовета</w:t>
      </w:r>
    </w:p>
    <w:p w:rsidR="00DE4E2B" w:rsidRDefault="00DE4E2B" w:rsidP="00DE4E2B">
      <w:pPr>
        <w:ind w:left="4396"/>
        <w:jc w:val="right"/>
      </w:pPr>
      <w:r>
        <w:t>от 22 .11.</w:t>
      </w:r>
      <w:r w:rsidR="004F36C8">
        <w:t xml:space="preserve"> 2021</w:t>
      </w:r>
      <w:r w:rsidRPr="00675147">
        <w:t xml:space="preserve">г № </w:t>
      </w:r>
      <w:r w:rsidR="004F36C8">
        <w:t>12/</w:t>
      </w:r>
      <w:r>
        <w:t>4</w:t>
      </w:r>
      <w:r w:rsidR="004F36C8">
        <w:t>5-3</w:t>
      </w:r>
    </w:p>
    <w:p w:rsidR="00DE4E2B" w:rsidRPr="00AC4DF7" w:rsidRDefault="00DE4E2B" w:rsidP="00DE4E2B">
      <w:pPr>
        <w:rPr>
          <w:b/>
        </w:rPr>
      </w:pPr>
      <w:r>
        <w:rPr>
          <w:b/>
        </w:rPr>
        <w:t xml:space="preserve">                                                                     П</w:t>
      </w:r>
      <w:r w:rsidRPr="00AC4DF7">
        <w:rPr>
          <w:b/>
        </w:rPr>
        <w:t>орядок</w:t>
      </w:r>
    </w:p>
    <w:p w:rsidR="00DE4E2B" w:rsidRDefault="00DE4E2B" w:rsidP="00DE4E2B">
      <w:pPr>
        <w:jc w:val="center"/>
        <w:rPr>
          <w:b/>
        </w:rPr>
      </w:pPr>
      <w:r w:rsidRPr="00AC4DF7">
        <w:rPr>
          <w:b/>
        </w:rPr>
        <w:t>проведения публичных слушаний по  проекту</w:t>
      </w:r>
      <w:r>
        <w:rPr>
          <w:b/>
        </w:rPr>
        <w:t xml:space="preserve"> бюджета </w:t>
      </w:r>
      <w:r w:rsidR="004F36C8">
        <w:rPr>
          <w:b/>
        </w:rPr>
        <w:t>Сковородневского</w:t>
      </w:r>
      <w:r>
        <w:rPr>
          <w:b/>
        </w:rPr>
        <w:t xml:space="preserve"> сельсовета </w:t>
      </w:r>
    </w:p>
    <w:p w:rsidR="00DE4E2B" w:rsidRPr="00AC4DF7" w:rsidRDefault="00DE4E2B" w:rsidP="00DE4E2B">
      <w:pPr>
        <w:jc w:val="center"/>
        <w:rPr>
          <w:b/>
        </w:rPr>
      </w:pPr>
      <w:r>
        <w:rPr>
          <w:b/>
        </w:rPr>
        <w:t xml:space="preserve">Хомутовскогорайона </w:t>
      </w:r>
      <w:r w:rsidRPr="00AC4DF7">
        <w:rPr>
          <w:b/>
        </w:rPr>
        <w:t xml:space="preserve"> Курской области</w:t>
      </w:r>
      <w:r w:rsidR="004F36C8">
        <w:rPr>
          <w:b/>
        </w:rPr>
        <w:t xml:space="preserve"> на 2022 год и на плановый период 2023-2024</w:t>
      </w:r>
      <w:r>
        <w:rPr>
          <w:b/>
        </w:rPr>
        <w:t xml:space="preserve"> годов</w:t>
      </w:r>
    </w:p>
    <w:p w:rsidR="00DE4E2B" w:rsidRPr="00AC4DF7" w:rsidRDefault="00DE4E2B" w:rsidP="00DE4E2B">
      <w:pPr>
        <w:rPr>
          <w:b/>
        </w:rPr>
      </w:pPr>
    </w:p>
    <w:p w:rsidR="00DE4E2B" w:rsidRDefault="00DE4E2B" w:rsidP="00DE4E2B">
      <w:pPr>
        <w:jc w:val="both"/>
      </w:pPr>
      <w:r w:rsidRPr="00AC4DF7">
        <w:rPr>
          <w:b/>
        </w:rPr>
        <w:tab/>
      </w:r>
      <w:r w:rsidRPr="00AC4DF7">
        <w:t xml:space="preserve">1. Настоящий Порядок разработан в соответствии </w:t>
      </w:r>
      <w:r>
        <w:t xml:space="preserve">с Бюджетным Кодексом Российской Федерации, </w:t>
      </w:r>
      <w:r w:rsidRPr="00AC4DF7">
        <w:t>Федеральным закон</w:t>
      </w:r>
      <w:r>
        <w:t>ом</w:t>
      </w:r>
      <w:r w:rsidRPr="00AC4DF7">
        <w:t xml:space="preserve"> «Об общих принципах организации местного самоуправления в Российской Федерации». Порядок регулирует вопросы проведения публичных слушаний по проекту </w:t>
      </w:r>
      <w:r>
        <w:t xml:space="preserve">бюджета </w:t>
      </w:r>
      <w:r w:rsidR="004F36C8">
        <w:t>Сковородневского</w:t>
      </w:r>
      <w:r>
        <w:t xml:space="preserve"> сельсовета Хомутовского района</w:t>
      </w:r>
      <w:r w:rsidRPr="00AC4DF7">
        <w:t xml:space="preserve"> Курской области</w:t>
      </w:r>
      <w:r>
        <w:t xml:space="preserve"> на </w:t>
      </w:r>
      <w:r w:rsidR="004F36C8">
        <w:t xml:space="preserve">2022 год и на плановый период 2023 и 2024 </w:t>
      </w:r>
      <w:r>
        <w:t xml:space="preserve"> годов</w:t>
      </w:r>
      <w:r w:rsidRPr="00AC4DF7">
        <w:t>»</w:t>
      </w:r>
      <w:r>
        <w:t>.</w:t>
      </w:r>
    </w:p>
    <w:p w:rsidR="00DE4E2B" w:rsidRPr="00AC4DF7" w:rsidRDefault="00DE4E2B" w:rsidP="00DE4E2B">
      <w:pPr>
        <w:jc w:val="both"/>
      </w:pPr>
      <w:r w:rsidRPr="00AC4DF7">
        <w:tab/>
        <w:t>Публич</w:t>
      </w:r>
      <w:r>
        <w:t xml:space="preserve">ные слушания по проекту бюджета </w:t>
      </w:r>
      <w:r w:rsidR="004F36C8">
        <w:t>Сковородневского</w:t>
      </w:r>
      <w:r>
        <w:t xml:space="preserve"> сельсовета Хомутовского района</w:t>
      </w:r>
      <w:r w:rsidRPr="00AC4DF7">
        <w:t xml:space="preserve"> Курской области</w:t>
      </w:r>
      <w:r>
        <w:t xml:space="preserve"> на </w:t>
      </w:r>
      <w:r w:rsidR="004F36C8">
        <w:t xml:space="preserve">2022 год и на плановый период 2023 и 2024 </w:t>
      </w:r>
      <w:r>
        <w:t xml:space="preserve"> годов </w:t>
      </w:r>
      <w:r w:rsidRPr="00AC4DF7">
        <w:t>являются одним из способов непосредственного участия граждан в осуществлении местного самоуправления.</w:t>
      </w:r>
    </w:p>
    <w:p w:rsidR="00DE4E2B" w:rsidRDefault="00DE4E2B" w:rsidP="00DE4E2B">
      <w:pPr>
        <w:jc w:val="both"/>
      </w:pPr>
      <w:r w:rsidRPr="00AC4DF7">
        <w:t xml:space="preserve">    2. Обсуждение проекта </w:t>
      </w:r>
      <w:r>
        <w:t xml:space="preserve">бюджета </w:t>
      </w:r>
      <w:r w:rsidR="004F36C8">
        <w:t>Сковородневского</w:t>
      </w:r>
      <w:r>
        <w:t xml:space="preserve"> сельсовета Хомутовского района</w:t>
      </w:r>
      <w:r w:rsidRPr="00AC4DF7">
        <w:t xml:space="preserve"> Курской области</w:t>
      </w:r>
      <w:r>
        <w:t xml:space="preserve"> на </w:t>
      </w:r>
      <w:r w:rsidR="004F36C8">
        <w:t xml:space="preserve">2022 год и на плановый период 2023 и 2024 </w:t>
      </w:r>
      <w:r>
        <w:t xml:space="preserve"> годов </w:t>
      </w:r>
      <w:r w:rsidRPr="00AC4DF7">
        <w:t>на публичных слушаниях призвано на основе широкой гласности, сопоставления и изуче</w:t>
      </w:r>
      <w:r>
        <w:t>ния различных мнений способствовать</w:t>
      </w:r>
      <w:r w:rsidRPr="00AC4DF7">
        <w:t xml:space="preserve"> выработке конструктивных предложений по проекту</w:t>
      </w:r>
      <w:r>
        <w:t xml:space="preserve">  бюджета </w:t>
      </w:r>
      <w:r w:rsidR="004F36C8">
        <w:t>Сковородневского</w:t>
      </w:r>
      <w:r>
        <w:t xml:space="preserve"> сельсовета  Хомутовского района</w:t>
      </w:r>
      <w:r w:rsidRPr="00AC4DF7">
        <w:t xml:space="preserve"> Курской области</w:t>
      </w:r>
      <w:r w:rsidR="004F36C8">
        <w:t xml:space="preserve"> на 2022</w:t>
      </w:r>
      <w:r>
        <w:t xml:space="preserve"> год</w:t>
      </w:r>
      <w:r w:rsidR="004F36C8">
        <w:t xml:space="preserve"> и на плановый период 2023 и 2024</w:t>
      </w:r>
      <w:r>
        <w:t xml:space="preserve"> годов.</w:t>
      </w:r>
    </w:p>
    <w:p w:rsidR="00DE4E2B" w:rsidRPr="00AC4DF7" w:rsidRDefault="00DE4E2B" w:rsidP="00DE4E2B">
      <w:pPr>
        <w:ind w:firstLine="567"/>
        <w:jc w:val="both"/>
      </w:pPr>
      <w:r w:rsidRPr="00AC4DF7"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</w:t>
      </w:r>
      <w:r>
        <w:t xml:space="preserve">депутатов </w:t>
      </w:r>
      <w:r w:rsidR="004F36C8">
        <w:t>Сковородневского</w:t>
      </w:r>
      <w:r>
        <w:t xml:space="preserve"> сельсовета Хомутовского района.</w:t>
      </w:r>
      <w:r w:rsidRPr="00AC4DF7">
        <w:t xml:space="preserve"> Данное решение подлежит размещению на официальном сайте </w:t>
      </w:r>
      <w:r>
        <w:t xml:space="preserve">Администрации </w:t>
      </w:r>
      <w:r w:rsidR="004F36C8">
        <w:t>Сковородневского</w:t>
      </w:r>
      <w:r>
        <w:t xml:space="preserve"> сельсовета Хомутовского</w:t>
      </w:r>
      <w:r w:rsidR="00464F63">
        <w:t xml:space="preserve"> района</w:t>
      </w:r>
      <w:r w:rsidRPr="00AC4DF7">
        <w:t xml:space="preserve"> в сети Интернет, не позднее, чем за 7 дней до дня публичных слушаний.</w:t>
      </w:r>
    </w:p>
    <w:p w:rsidR="00DE4E2B" w:rsidRPr="00AC4DF7" w:rsidRDefault="00DE4E2B" w:rsidP="00DE4E2B">
      <w:pPr>
        <w:ind w:firstLine="708"/>
        <w:jc w:val="both"/>
      </w:pPr>
      <w:r w:rsidRPr="00AC4DF7">
        <w:t xml:space="preserve">4. В публичных слушаниях могут принимать участие все желающие граждане, постоянно проживающие на территории </w:t>
      </w:r>
      <w:r w:rsidR="004F36C8">
        <w:t>Сковородневского</w:t>
      </w:r>
      <w:r>
        <w:t xml:space="preserve"> сельсовета </w:t>
      </w:r>
      <w:r w:rsidRPr="00AC4DF7">
        <w:t>Хомутовского района Курской области.</w:t>
      </w:r>
    </w:p>
    <w:p w:rsidR="00DE4E2B" w:rsidRPr="00AC4DF7" w:rsidRDefault="00DE4E2B" w:rsidP="00DE4E2B">
      <w:pPr>
        <w:ind w:firstLine="708"/>
        <w:jc w:val="both"/>
      </w:pPr>
      <w:r w:rsidRPr="00AC4DF7">
        <w:t xml:space="preserve">5. Председательствующим на публичных слушаниях является председатель Собрания </w:t>
      </w:r>
      <w:r>
        <w:t xml:space="preserve">депутатов </w:t>
      </w:r>
      <w:r w:rsidRPr="00AC4DF7">
        <w:t xml:space="preserve">либо Глава </w:t>
      </w:r>
      <w:r>
        <w:t xml:space="preserve">сельсовета </w:t>
      </w:r>
      <w:r w:rsidRPr="00AC4DF7">
        <w:t>.</w:t>
      </w:r>
    </w:p>
    <w:p w:rsidR="00DE4E2B" w:rsidRPr="00AC4DF7" w:rsidRDefault="00DE4E2B" w:rsidP="00DE4E2B">
      <w:pPr>
        <w:jc w:val="both"/>
      </w:pPr>
      <w:r w:rsidRPr="00AC4DF7">
        <w:tab/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DE4E2B" w:rsidRPr="00AC4DF7" w:rsidRDefault="00DE4E2B" w:rsidP="00DE4E2B">
      <w:pPr>
        <w:ind w:firstLine="708"/>
        <w:jc w:val="both"/>
      </w:pPr>
      <w:r w:rsidRPr="00AC4DF7"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</w:p>
    <w:p w:rsidR="00DE4E2B" w:rsidRDefault="00DE4E2B" w:rsidP="00DE4E2B">
      <w:pPr>
        <w:jc w:val="both"/>
      </w:pPr>
      <w:r w:rsidRPr="00AC4DF7">
        <w:t>7. По результатам публичных слушаний принимаются рекомендации по проекту</w:t>
      </w:r>
      <w:r>
        <w:t xml:space="preserve"> бюджета </w:t>
      </w:r>
      <w:r w:rsidR="004F36C8">
        <w:t>Сковородневского</w:t>
      </w:r>
      <w:r>
        <w:t xml:space="preserve"> сельсовета  Хомутовского района</w:t>
      </w:r>
      <w:r w:rsidRPr="00AC4DF7">
        <w:t xml:space="preserve"> Курской области</w:t>
      </w:r>
      <w:r>
        <w:t xml:space="preserve"> на </w:t>
      </w:r>
      <w:r w:rsidR="004F36C8">
        <w:t xml:space="preserve">2022 год и на плановый период 2023 и 2024 </w:t>
      </w:r>
      <w:r>
        <w:t xml:space="preserve"> годов.</w:t>
      </w:r>
    </w:p>
    <w:p w:rsidR="00DE4E2B" w:rsidRPr="00AC4DF7" w:rsidRDefault="00DE4E2B" w:rsidP="00DE4E2B">
      <w:pPr>
        <w:jc w:val="both"/>
      </w:pPr>
      <w:r w:rsidRPr="00AC4DF7">
        <w:t xml:space="preserve"> Рекомендации считаются принятыми, если за них проголосовало более половины присутствующих на публичных слушаниях граждан.</w:t>
      </w:r>
    </w:p>
    <w:p w:rsidR="00DE4E2B" w:rsidRPr="00AC4DF7" w:rsidRDefault="00DE4E2B" w:rsidP="00DE4E2B">
      <w:pPr>
        <w:ind w:firstLine="708"/>
        <w:jc w:val="both"/>
        <w:rPr>
          <w:u w:val="single"/>
        </w:rPr>
      </w:pPr>
      <w:r w:rsidRPr="00AC4DF7">
        <w:t>8. Протокол публичных слушаний вместе с принятыми на них рекомендациями направляется  Собранию</w:t>
      </w:r>
      <w:r>
        <w:t xml:space="preserve"> депутатов </w:t>
      </w:r>
      <w:r w:rsidR="004F36C8">
        <w:t>Сковородневского</w:t>
      </w:r>
      <w:r>
        <w:t xml:space="preserve"> сельсовета </w:t>
      </w:r>
      <w:r w:rsidRPr="00AC4DF7">
        <w:t xml:space="preserve"> и подлежит размещению на официальном сайте </w:t>
      </w:r>
      <w:r>
        <w:t xml:space="preserve">Администрации  </w:t>
      </w:r>
      <w:r w:rsidR="004F36C8">
        <w:t>Сковородневского</w:t>
      </w:r>
      <w:r>
        <w:t xml:space="preserve"> сельсовета  </w:t>
      </w:r>
      <w:r w:rsidRPr="00AC4DF7">
        <w:rPr>
          <w:u w:val="single"/>
        </w:rPr>
        <w:t xml:space="preserve"> в сети Интернет.</w:t>
      </w:r>
    </w:p>
    <w:p w:rsidR="00DE4E2B" w:rsidRPr="00AC4DF7" w:rsidRDefault="00DE4E2B" w:rsidP="00DE4E2B">
      <w:pPr>
        <w:ind w:firstLine="708"/>
        <w:jc w:val="both"/>
      </w:pPr>
      <w:r w:rsidRPr="00AC4DF7">
        <w:lastRenderedPageBreak/>
        <w:t>9.  Подготовка и проведение публичных слушаний, подготовка всех информационных материалов возлагается на Председателя Собрания</w:t>
      </w:r>
      <w:r>
        <w:t xml:space="preserve"> депутатов </w:t>
      </w:r>
      <w:r w:rsidR="004F36C8">
        <w:t>Сковородневского</w:t>
      </w:r>
      <w:r>
        <w:t xml:space="preserve"> сельсовета</w:t>
      </w:r>
      <w:r w:rsidRPr="00AC4DF7">
        <w:t>.</w:t>
      </w:r>
    </w:p>
    <w:tbl>
      <w:tblPr>
        <w:tblW w:w="14225" w:type="dxa"/>
        <w:tblLook w:val="01E0"/>
      </w:tblPr>
      <w:tblGrid>
        <w:gridCol w:w="4917"/>
        <w:gridCol w:w="4654"/>
        <w:gridCol w:w="4654"/>
      </w:tblGrid>
      <w:tr w:rsidR="00DE4E2B" w:rsidRPr="00AC4DF7" w:rsidTr="00E469C7">
        <w:tc>
          <w:tcPr>
            <w:tcW w:w="4917" w:type="dxa"/>
          </w:tcPr>
          <w:p w:rsidR="00DE4E2B" w:rsidRPr="00AC4DF7" w:rsidRDefault="00DE4E2B" w:rsidP="00E469C7">
            <w:pPr>
              <w:jc w:val="both"/>
            </w:pPr>
            <w:r w:rsidRPr="00AC4DF7">
              <w:tab/>
            </w:r>
          </w:p>
        </w:tc>
        <w:tc>
          <w:tcPr>
            <w:tcW w:w="4654" w:type="dxa"/>
          </w:tcPr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4F36C8" w:rsidRDefault="004F36C8" w:rsidP="00E469C7">
            <w:pPr>
              <w:jc w:val="right"/>
            </w:pPr>
          </w:p>
          <w:p w:rsidR="00DE4E2B" w:rsidRPr="00AC4DF7" w:rsidRDefault="00DE4E2B" w:rsidP="00E469C7">
            <w:pPr>
              <w:jc w:val="right"/>
            </w:pPr>
            <w:r w:rsidRPr="00AC4DF7">
              <w:lastRenderedPageBreak/>
              <w:t xml:space="preserve">Утвержден </w:t>
            </w:r>
          </w:p>
          <w:p w:rsidR="00DE4E2B" w:rsidRDefault="00DE4E2B" w:rsidP="00E469C7">
            <w:pPr>
              <w:jc w:val="right"/>
            </w:pPr>
            <w:r w:rsidRPr="00AC4DF7">
              <w:t>решением  Собрания</w:t>
            </w:r>
            <w:r>
              <w:t xml:space="preserve"> депутатов</w:t>
            </w:r>
          </w:p>
          <w:p w:rsidR="00DE4E2B" w:rsidRPr="00AC4DF7" w:rsidRDefault="004F36C8" w:rsidP="00E469C7">
            <w:pPr>
              <w:jc w:val="right"/>
            </w:pPr>
            <w:r>
              <w:t>Сковородневского</w:t>
            </w:r>
            <w:r w:rsidR="00DE4E2B">
              <w:t xml:space="preserve"> сельсовета </w:t>
            </w:r>
          </w:p>
          <w:p w:rsidR="00DE4E2B" w:rsidRPr="00AC4DF7" w:rsidRDefault="00DE4E2B" w:rsidP="00E469C7">
            <w:pPr>
              <w:jc w:val="right"/>
            </w:pPr>
            <w:r>
              <w:t xml:space="preserve">от 22.11. </w:t>
            </w:r>
            <w:r w:rsidR="004F36C8">
              <w:t>2021</w:t>
            </w:r>
            <w:r w:rsidRPr="00675147">
              <w:t xml:space="preserve">г. № </w:t>
            </w:r>
            <w:r w:rsidR="004F36C8">
              <w:t>12/45-3</w:t>
            </w:r>
          </w:p>
          <w:p w:rsidR="00DE4E2B" w:rsidRPr="00AC4DF7" w:rsidRDefault="00DE4E2B" w:rsidP="00E469C7">
            <w:pPr>
              <w:jc w:val="right"/>
            </w:pPr>
          </w:p>
        </w:tc>
        <w:tc>
          <w:tcPr>
            <w:tcW w:w="4654" w:type="dxa"/>
          </w:tcPr>
          <w:p w:rsidR="00DE4E2B" w:rsidRPr="00AC4DF7" w:rsidRDefault="00DE4E2B" w:rsidP="00E469C7">
            <w:pPr>
              <w:jc w:val="right"/>
            </w:pPr>
            <w:r w:rsidRPr="00AC4DF7">
              <w:lastRenderedPageBreak/>
              <w:t xml:space="preserve">Утвержден </w:t>
            </w:r>
          </w:p>
          <w:p w:rsidR="00DE4E2B" w:rsidRDefault="00DE4E2B" w:rsidP="00E469C7">
            <w:pPr>
              <w:jc w:val="right"/>
            </w:pPr>
            <w:r w:rsidRPr="00AC4DF7">
              <w:t>решением  Собрания</w:t>
            </w:r>
            <w:r>
              <w:t xml:space="preserve"> депутатов</w:t>
            </w:r>
          </w:p>
          <w:p w:rsidR="00DE4E2B" w:rsidRPr="00AC4DF7" w:rsidRDefault="00DE4E2B" w:rsidP="00E469C7">
            <w:pPr>
              <w:jc w:val="right"/>
            </w:pPr>
            <w:r>
              <w:t>поселка Хомутовка</w:t>
            </w:r>
          </w:p>
          <w:p w:rsidR="00DE4E2B" w:rsidRPr="00AC4DF7" w:rsidRDefault="00DE4E2B" w:rsidP="00E469C7">
            <w:pPr>
              <w:jc w:val="right"/>
            </w:pPr>
            <w:r w:rsidRPr="00AC4DF7">
              <w:t>от «</w:t>
            </w:r>
            <w:r>
              <w:t>___» ____</w:t>
            </w:r>
            <w:r w:rsidRPr="00AC4DF7">
              <w:t xml:space="preserve">  201</w:t>
            </w:r>
            <w:r>
              <w:t>5г. №26/___</w:t>
            </w:r>
          </w:p>
          <w:p w:rsidR="00DE4E2B" w:rsidRPr="00AC4DF7" w:rsidRDefault="00DE4E2B" w:rsidP="00E469C7">
            <w:pPr>
              <w:jc w:val="right"/>
            </w:pPr>
          </w:p>
        </w:tc>
      </w:tr>
    </w:tbl>
    <w:p w:rsidR="00DE4E2B" w:rsidRPr="00AC4DF7" w:rsidRDefault="00DE4E2B" w:rsidP="00DE4E2B">
      <w:pPr>
        <w:jc w:val="both"/>
      </w:pPr>
    </w:p>
    <w:p w:rsidR="00DE4E2B" w:rsidRPr="00AC4DF7" w:rsidRDefault="00DE4E2B" w:rsidP="00DE4E2B">
      <w:pPr>
        <w:jc w:val="center"/>
        <w:rPr>
          <w:b/>
        </w:rPr>
      </w:pPr>
      <w:r w:rsidRPr="00AC4DF7">
        <w:rPr>
          <w:b/>
        </w:rPr>
        <w:t>Порядок учета предложений</w:t>
      </w:r>
    </w:p>
    <w:p w:rsidR="00DE4E2B" w:rsidRPr="00AC4DF7" w:rsidRDefault="00DE4E2B" w:rsidP="00DE4E2B">
      <w:pPr>
        <w:jc w:val="center"/>
        <w:rPr>
          <w:b/>
        </w:rPr>
      </w:pPr>
      <w:r w:rsidRPr="00AC4DF7">
        <w:rPr>
          <w:b/>
        </w:rPr>
        <w:t xml:space="preserve">по проекту </w:t>
      </w:r>
      <w:r>
        <w:rPr>
          <w:b/>
        </w:rPr>
        <w:t xml:space="preserve"> бюджета  </w:t>
      </w:r>
      <w:r w:rsidR="004F36C8">
        <w:rPr>
          <w:b/>
        </w:rPr>
        <w:t>Сковородневского</w:t>
      </w:r>
      <w:r>
        <w:rPr>
          <w:b/>
        </w:rPr>
        <w:t xml:space="preserve"> сельсовета  Хомутовского района</w:t>
      </w:r>
      <w:r w:rsidRPr="00AC4DF7">
        <w:rPr>
          <w:b/>
        </w:rPr>
        <w:t xml:space="preserve"> Курской области</w:t>
      </w:r>
      <w:r>
        <w:rPr>
          <w:b/>
        </w:rPr>
        <w:t xml:space="preserve"> на </w:t>
      </w:r>
      <w:r w:rsidR="004F36C8">
        <w:rPr>
          <w:b/>
        </w:rPr>
        <w:t xml:space="preserve">2022 год и на плановый период 2023 и 2024 </w:t>
      </w:r>
      <w:r>
        <w:rPr>
          <w:b/>
        </w:rPr>
        <w:t xml:space="preserve"> годов</w:t>
      </w:r>
    </w:p>
    <w:p w:rsidR="00DE4E2B" w:rsidRPr="00AC4DF7" w:rsidRDefault="00DE4E2B" w:rsidP="00DE4E2B">
      <w:pPr>
        <w:jc w:val="center"/>
        <w:rPr>
          <w:b/>
        </w:rPr>
      </w:pPr>
    </w:p>
    <w:p w:rsidR="00DE4E2B" w:rsidRDefault="00DE4E2B" w:rsidP="00DE4E2B">
      <w:pPr>
        <w:jc w:val="both"/>
      </w:pPr>
      <w:r w:rsidRPr="00AC4DF7">
        <w:rPr>
          <w:b/>
        </w:rPr>
        <w:tab/>
      </w:r>
      <w:r w:rsidRPr="00AC4DF7">
        <w:t xml:space="preserve">1. Настоящий Порядок разработан в соответствии с </w:t>
      </w:r>
      <w:r>
        <w:t xml:space="preserve">Бюджетным Кодексом Российской Федерации, </w:t>
      </w:r>
      <w:r w:rsidRPr="00AC4DF7">
        <w:t>Федеральным законом от 06.10.2003г. № 131-ФЗ «Об общих принципах организации местного самоуправления в Российской Федерации» и определяет порядок учета предложений по опубликованному</w:t>
      </w:r>
      <w:r>
        <w:t xml:space="preserve"> проекта бюджета  </w:t>
      </w:r>
      <w:r w:rsidR="004F36C8">
        <w:t>Сковородневского сельсовет</w:t>
      </w:r>
      <w:r>
        <w:t>а</w:t>
      </w:r>
      <w:r w:rsidR="004F36C8">
        <w:t xml:space="preserve"> </w:t>
      </w:r>
      <w:r>
        <w:t>Хомутовского района</w:t>
      </w:r>
      <w:r w:rsidRPr="00AC4DF7">
        <w:t xml:space="preserve"> Курской области</w:t>
      </w:r>
      <w:r>
        <w:t xml:space="preserve"> на </w:t>
      </w:r>
      <w:r w:rsidR="004F36C8">
        <w:t xml:space="preserve">2022 год и на плановый период 2023 и 2024 </w:t>
      </w:r>
      <w:r>
        <w:t xml:space="preserve"> годов.</w:t>
      </w:r>
    </w:p>
    <w:p w:rsidR="00DE4E2B" w:rsidRPr="00AC4DF7" w:rsidRDefault="00DE4E2B" w:rsidP="00DE4E2B">
      <w:pPr>
        <w:jc w:val="both"/>
      </w:pPr>
      <w:r w:rsidRPr="00AC4DF7">
        <w:tab/>
        <w:t xml:space="preserve">2. Предложения по проекту </w:t>
      </w:r>
      <w:r>
        <w:t xml:space="preserve">бюджета </w:t>
      </w:r>
      <w:r w:rsidR="004F36C8">
        <w:t>Сковородневского</w:t>
      </w:r>
      <w:r>
        <w:t xml:space="preserve"> сельсовета  Хомутовского района</w:t>
      </w:r>
      <w:r w:rsidRPr="00AC4DF7">
        <w:t xml:space="preserve"> Курской области</w:t>
      </w:r>
      <w:r>
        <w:t xml:space="preserve"> на </w:t>
      </w:r>
      <w:r w:rsidR="004F36C8">
        <w:t xml:space="preserve">2022 год и на плановый период 2023 и 2024 </w:t>
      </w:r>
      <w:r>
        <w:t xml:space="preserve"> годов </w:t>
      </w:r>
      <w:r w:rsidRPr="00AC4DF7">
        <w:t xml:space="preserve">вносятся гражданами, проживающими на территории </w:t>
      </w:r>
      <w:r w:rsidR="004F36C8">
        <w:t>Сковородневского сельсовета</w:t>
      </w:r>
      <w:r w:rsidRPr="00AC4DF7">
        <w:t>, как от индивидуальных авторов, так и коллективные.</w:t>
      </w:r>
    </w:p>
    <w:p w:rsidR="00DE4E2B" w:rsidRPr="00AC4DF7" w:rsidRDefault="00DE4E2B" w:rsidP="00DE4E2B">
      <w:pPr>
        <w:jc w:val="both"/>
      </w:pPr>
      <w:r w:rsidRPr="00AC4DF7">
        <w:tab/>
        <w:t>3. Предложения по проекту</w:t>
      </w:r>
      <w:r>
        <w:t xml:space="preserve"> бюджета </w:t>
      </w:r>
      <w:r w:rsidR="004F36C8">
        <w:t>Сковородневского</w:t>
      </w:r>
      <w:r>
        <w:t xml:space="preserve"> сельсовета  Хомутовского района</w:t>
      </w:r>
      <w:r w:rsidRPr="00AC4DF7">
        <w:t xml:space="preserve"> Курской области</w:t>
      </w:r>
      <w:r>
        <w:t xml:space="preserve"> на </w:t>
      </w:r>
      <w:r w:rsidR="004F36C8">
        <w:t xml:space="preserve">2022 год и на плановый период 2023 и 2024 </w:t>
      </w:r>
      <w:r>
        <w:t xml:space="preserve"> годов </w:t>
      </w:r>
      <w:r w:rsidRPr="00AC4DF7">
        <w:t>вносятся в комиссию по обсуждению проекта</w:t>
      </w:r>
      <w:r>
        <w:t xml:space="preserve"> бюджета </w:t>
      </w:r>
      <w:r w:rsidR="004F36C8">
        <w:t>Сковородневского</w:t>
      </w:r>
      <w:r>
        <w:t xml:space="preserve"> сельсовета Хомутовского района</w:t>
      </w:r>
      <w:r w:rsidRPr="00AC4DF7">
        <w:t xml:space="preserve"> Курской области</w:t>
      </w:r>
      <w:r>
        <w:t xml:space="preserve"> на </w:t>
      </w:r>
      <w:r w:rsidR="004F36C8">
        <w:t xml:space="preserve">2022 год и на плановый период 2023 и 2024 </w:t>
      </w:r>
      <w:r>
        <w:t xml:space="preserve"> годов</w:t>
      </w:r>
      <w:r w:rsidRPr="00AC4DF7">
        <w:t xml:space="preserve">, приему и учету предложений по нему в письменном виде по адресу: Курская область, </w:t>
      </w:r>
      <w:r w:rsidR="004F36C8">
        <w:t>Хомутовский район с. Сковороднево,  ул. Школьная, д.5</w:t>
      </w:r>
      <w:r w:rsidRPr="00AC4DF7">
        <w:t>, Администрация  и рассматриваются ею в соответствии с настоящим Порядком.</w:t>
      </w:r>
    </w:p>
    <w:p w:rsidR="00DE4E2B" w:rsidRPr="00AC4DF7" w:rsidRDefault="00DE4E2B" w:rsidP="00DE4E2B">
      <w:pPr>
        <w:jc w:val="both"/>
      </w:pPr>
      <w:r w:rsidRPr="00AC4DF7">
        <w:tab/>
        <w:t>4. Предложения по проекту</w:t>
      </w:r>
      <w:r>
        <w:t xml:space="preserve"> бюджета </w:t>
      </w:r>
      <w:r w:rsidR="004F36C8">
        <w:t>Сковородневского</w:t>
      </w:r>
      <w:r>
        <w:t xml:space="preserve"> сельсовета Хомутовского района</w:t>
      </w:r>
      <w:r w:rsidRPr="00AC4DF7">
        <w:t xml:space="preserve"> Курской области</w:t>
      </w:r>
      <w:r>
        <w:t xml:space="preserve"> на </w:t>
      </w:r>
      <w:r w:rsidR="004F36C8">
        <w:t xml:space="preserve">2022 год и на плановый период 2023 и 2024 </w:t>
      </w:r>
      <w:r>
        <w:t xml:space="preserve"> годов </w:t>
      </w:r>
      <w:r w:rsidRPr="00AC4DF7">
        <w:t>вносятся в комиссию в течение 20 дней со дня его официального опубликования.</w:t>
      </w:r>
    </w:p>
    <w:p w:rsidR="00DE4E2B" w:rsidRPr="00AC4DF7" w:rsidRDefault="00DE4E2B" w:rsidP="00DE4E2B">
      <w:pPr>
        <w:jc w:val="both"/>
      </w:pPr>
      <w:r w:rsidRPr="00AC4DF7">
        <w:tab/>
        <w:t>5. Поступившие предложения регистрируются комиссией в день поступления.</w:t>
      </w:r>
    </w:p>
    <w:p w:rsidR="00DE4E2B" w:rsidRPr="00AC4DF7" w:rsidRDefault="00DE4E2B" w:rsidP="00DE4E2B">
      <w:pPr>
        <w:jc w:val="both"/>
      </w:pPr>
      <w:r w:rsidRPr="00AC4DF7">
        <w:tab/>
        <w:t>6. Предложения по проекту</w:t>
      </w:r>
      <w:r>
        <w:t xml:space="preserve"> бюджета </w:t>
      </w:r>
      <w:r w:rsidR="004F36C8">
        <w:t>Сковородневского</w:t>
      </w:r>
      <w:r>
        <w:t xml:space="preserve"> сельсовета Хомутовского района</w:t>
      </w:r>
      <w:r w:rsidRPr="00AC4DF7">
        <w:t xml:space="preserve"> Курской области</w:t>
      </w:r>
      <w:r>
        <w:t xml:space="preserve"> на </w:t>
      </w:r>
      <w:r w:rsidR="004F36C8">
        <w:t xml:space="preserve">2022 год и на плановый период 2023 и 2024 </w:t>
      </w:r>
      <w:r>
        <w:t xml:space="preserve"> годов</w:t>
      </w:r>
      <w:r w:rsidRPr="00AC4DF7">
        <w:t>, внесенные с нарушением положений и сроков, установленных настоящим Порядком, не рассматриваются.</w:t>
      </w:r>
    </w:p>
    <w:p w:rsidR="00DE4E2B" w:rsidRPr="00AC4DF7" w:rsidRDefault="00DE4E2B" w:rsidP="00DE4E2B">
      <w:pPr>
        <w:jc w:val="both"/>
      </w:pPr>
      <w:r w:rsidRPr="00AC4DF7">
        <w:tab/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</w:t>
      </w:r>
      <w:r>
        <w:t xml:space="preserve">депутатов </w:t>
      </w:r>
      <w:r w:rsidR="004F36C8">
        <w:t>Сковородневского</w:t>
      </w:r>
      <w:r>
        <w:t xml:space="preserve"> сельсовета Хомутовского района </w:t>
      </w:r>
      <w:r w:rsidRPr="00AC4DF7">
        <w:t>в течение 5 дней со дня завершения приема предложений.</w:t>
      </w:r>
    </w:p>
    <w:p w:rsidR="00DE4E2B" w:rsidRPr="00AC4DF7" w:rsidRDefault="00DE4E2B" w:rsidP="00DE4E2B">
      <w:pPr>
        <w:jc w:val="both"/>
      </w:pPr>
      <w:r w:rsidRPr="00AC4DF7">
        <w:tab/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DE4E2B" w:rsidRPr="00AC4DF7" w:rsidRDefault="00DE4E2B" w:rsidP="00DE4E2B">
      <w:pPr>
        <w:jc w:val="both"/>
      </w:pPr>
    </w:p>
    <w:p w:rsidR="00DE4E2B" w:rsidRPr="00AC4DF7" w:rsidRDefault="00DE4E2B" w:rsidP="00DE4E2B">
      <w:pPr>
        <w:jc w:val="both"/>
      </w:pPr>
    </w:p>
    <w:p w:rsidR="00DE4E2B" w:rsidRDefault="00DE4E2B" w:rsidP="00DE4E2B">
      <w:pPr>
        <w:jc w:val="both"/>
      </w:pPr>
    </w:p>
    <w:p w:rsidR="00DE4E2B" w:rsidRDefault="00DE4E2B" w:rsidP="00DE4E2B">
      <w:pPr>
        <w:jc w:val="both"/>
      </w:pPr>
    </w:p>
    <w:p w:rsidR="00DE4E2B" w:rsidRDefault="00DE4E2B" w:rsidP="00DE4E2B">
      <w:pPr>
        <w:jc w:val="both"/>
      </w:pPr>
    </w:p>
    <w:p w:rsidR="00DE4E2B" w:rsidRDefault="00DE4E2B" w:rsidP="00DE4E2B">
      <w:pPr>
        <w:jc w:val="both"/>
      </w:pPr>
    </w:p>
    <w:p w:rsidR="00DE4E2B" w:rsidRDefault="00DE4E2B" w:rsidP="00DE4E2B">
      <w:pPr>
        <w:jc w:val="both"/>
      </w:pPr>
    </w:p>
    <w:p w:rsidR="00DE4E2B" w:rsidRDefault="00DE4E2B" w:rsidP="00DE4E2B">
      <w:pPr>
        <w:jc w:val="both"/>
      </w:pPr>
    </w:p>
    <w:p w:rsidR="004F36C8" w:rsidRDefault="004F36C8" w:rsidP="00DE4E2B">
      <w:pPr>
        <w:jc w:val="both"/>
      </w:pPr>
    </w:p>
    <w:p w:rsidR="004F36C8" w:rsidRDefault="004F36C8" w:rsidP="00DE4E2B">
      <w:pPr>
        <w:jc w:val="both"/>
      </w:pPr>
    </w:p>
    <w:p w:rsidR="00DE4E2B" w:rsidRDefault="00DE4E2B" w:rsidP="00DE4E2B">
      <w:pPr>
        <w:jc w:val="both"/>
      </w:pPr>
    </w:p>
    <w:p w:rsidR="00DE4E2B" w:rsidRDefault="00DE4E2B" w:rsidP="00DE4E2B">
      <w:pPr>
        <w:jc w:val="both"/>
      </w:pPr>
    </w:p>
    <w:tbl>
      <w:tblPr>
        <w:tblW w:w="18605" w:type="dxa"/>
        <w:tblLook w:val="01E0"/>
      </w:tblPr>
      <w:tblGrid>
        <w:gridCol w:w="5054"/>
        <w:gridCol w:w="4517"/>
        <w:gridCol w:w="4517"/>
        <w:gridCol w:w="4517"/>
      </w:tblGrid>
      <w:tr w:rsidR="00DE4E2B" w:rsidRPr="00AC4DF7" w:rsidTr="00E469C7">
        <w:tc>
          <w:tcPr>
            <w:tcW w:w="5054" w:type="dxa"/>
          </w:tcPr>
          <w:p w:rsidR="00DE4E2B" w:rsidRPr="00AC4DF7" w:rsidRDefault="00DE4E2B" w:rsidP="00E469C7">
            <w:pPr>
              <w:jc w:val="both"/>
            </w:pPr>
          </w:p>
        </w:tc>
        <w:tc>
          <w:tcPr>
            <w:tcW w:w="4517" w:type="dxa"/>
          </w:tcPr>
          <w:p w:rsidR="00DE4E2B" w:rsidRPr="00AC4DF7" w:rsidRDefault="00DE4E2B" w:rsidP="00E469C7">
            <w:pPr>
              <w:jc w:val="right"/>
            </w:pPr>
            <w:r w:rsidRPr="00AC4DF7">
              <w:t xml:space="preserve">Утвержден </w:t>
            </w:r>
          </w:p>
          <w:p w:rsidR="00DE4E2B" w:rsidRDefault="00DE4E2B" w:rsidP="00E469C7">
            <w:pPr>
              <w:jc w:val="right"/>
            </w:pPr>
            <w:r w:rsidRPr="00AC4DF7">
              <w:t>решением  Собрания</w:t>
            </w:r>
            <w:r>
              <w:t xml:space="preserve"> депутатов</w:t>
            </w:r>
          </w:p>
          <w:p w:rsidR="00DE4E2B" w:rsidRPr="00AC4DF7" w:rsidRDefault="004F36C8" w:rsidP="00E469C7">
            <w:pPr>
              <w:jc w:val="right"/>
            </w:pPr>
            <w:r>
              <w:t>Сковородневского</w:t>
            </w:r>
            <w:r w:rsidR="00DE4E2B">
              <w:t xml:space="preserve"> сельсовета </w:t>
            </w:r>
          </w:p>
          <w:p w:rsidR="00DE4E2B" w:rsidRPr="00AC4DF7" w:rsidRDefault="004F36C8" w:rsidP="00E469C7">
            <w:pPr>
              <w:jc w:val="right"/>
            </w:pPr>
            <w:r>
              <w:t>от 22.11.2021</w:t>
            </w:r>
            <w:r w:rsidR="00DE4E2B">
              <w:t>г.</w:t>
            </w:r>
            <w:r w:rsidR="00DE4E2B" w:rsidRPr="00675147">
              <w:t xml:space="preserve"> № </w:t>
            </w:r>
            <w:r>
              <w:t>12/</w:t>
            </w:r>
            <w:r w:rsidR="00DE4E2B">
              <w:t>4</w:t>
            </w:r>
            <w:r>
              <w:t>5-3</w:t>
            </w:r>
          </w:p>
          <w:p w:rsidR="00DE4E2B" w:rsidRPr="00AC4DF7" w:rsidRDefault="00DE4E2B" w:rsidP="00E469C7">
            <w:pPr>
              <w:jc w:val="right"/>
            </w:pPr>
          </w:p>
        </w:tc>
        <w:tc>
          <w:tcPr>
            <w:tcW w:w="4517" w:type="dxa"/>
          </w:tcPr>
          <w:p w:rsidR="00DE4E2B" w:rsidRPr="00AC4DF7" w:rsidRDefault="00DE4E2B" w:rsidP="00E469C7">
            <w:pPr>
              <w:jc w:val="right"/>
            </w:pPr>
            <w:r w:rsidRPr="00AC4DF7">
              <w:t xml:space="preserve">Утвержден </w:t>
            </w:r>
          </w:p>
          <w:p w:rsidR="00DE4E2B" w:rsidRDefault="00DE4E2B" w:rsidP="00E469C7">
            <w:pPr>
              <w:jc w:val="right"/>
            </w:pPr>
            <w:r w:rsidRPr="00AC4DF7">
              <w:t>решением  Собрания</w:t>
            </w:r>
            <w:r>
              <w:t xml:space="preserve"> депутатов</w:t>
            </w:r>
          </w:p>
          <w:p w:rsidR="00DE4E2B" w:rsidRPr="00AC4DF7" w:rsidRDefault="00DE4E2B" w:rsidP="00E469C7">
            <w:pPr>
              <w:jc w:val="right"/>
            </w:pPr>
            <w:r>
              <w:t>поселка Хомутовка</w:t>
            </w:r>
          </w:p>
          <w:p w:rsidR="00DE4E2B" w:rsidRPr="00AC4DF7" w:rsidRDefault="00DE4E2B" w:rsidP="00E469C7">
            <w:pPr>
              <w:jc w:val="right"/>
            </w:pPr>
            <w:r w:rsidRPr="00AC4DF7">
              <w:t>от «</w:t>
            </w:r>
            <w:r>
              <w:t>___» ____</w:t>
            </w:r>
            <w:r w:rsidRPr="00AC4DF7">
              <w:t xml:space="preserve">  201</w:t>
            </w:r>
            <w:r>
              <w:t>5г. №26/___</w:t>
            </w:r>
          </w:p>
          <w:p w:rsidR="00DE4E2B" w:rsidRPr="00AC4DF7" w:rsidRDefault="00DE4E2B" w:rsidP="00E469C7">
            <w:pPr>
              <w:jc w:val="right"/>
            </w:pPr>
          </w:p>
        </w:tc>
        <w:tc>
          <w:tcPr>
            <w:tcW w:w="4517" w:type="dxa"/>
          </w:tcPr>
          <w:p w:rsidR="00DE4E2B" w:rsidRPr="00AC4DF7" w:rsidRDefault="00DE4E2B" w:rsidP="00E469C7">
            <w:pPr>
              <w:jc w:val="right"/>
            </w:pPr>
            <w:r w:rsidRPr="00AC4DF7">
              <w:t xml:space="preserve">Утвержден </w:t>
            </w:r>
          </w:p>
          <w:p w:rsidR="00DE4E2B" w:rsidRDefault="00DE4E2B" w:rsidP="00E469C7">
            <w:pPr>
              <w:jc w:val="right"/>
            </w:pPr>
            <w:r w:rsidRPr="00AC4DF7">
              <w:t>решением  Собрания</w:t>
            </w:r>
            <w:r>
              <w:t xml:space="preserve"> депутатов</w:t>
            </w:r>
          </w:p>
          <w:p w:rsidR="00DE4E2B" w:rsidRPr="00AC4DF7" w:rsidRDefault="00DE4E2B" w:rsidP="00E469C7">
            <w:pPr>
              <w:jc w:val="right"/>
            </w:pPr>
            <w:r>
              <w:t>поселка Хомутовка</w:t>
            </w:r>
          </w:p>
          <w:p w:rsidR="00DE4E2B" w:rsidRPr="00AC4DF7" w:rsidRDefault="00DE4E2B" w:rsidP="00E469C7">
            <w:pPr>
              <w:jc w:val="right"/>
            </w:pPr>
            <w:r w:rsidRPr="00AC4DF7">
              <w:t>от «</w:t>
            </w:r>
            <w:r>
              <w:t>29» октября</w:t>
            </w:r>
            <w:r w:rsidRPr="00AC4DF7">
              <w:t xml:space="preserve">  201</w:t>
            </w:r>
            <w:r>
              <w:t>5г. №25/149</w:t>
            </w:r>
          </w:p>
          <w:p w:rsidR="00DE4E2B" w:rsidRPr="00AC4DF7" w:rsidRDefault="00DE4E2B" w:rsidP="00E469C7">
            <w:pPr>
              <w:jc w:val="right"/>
            </w:pPr>
          </w:p>
        </w:tc>
      </w:tr>
    </w:tbl>
    <w:p w:rsidR="00DE4E2B" w:rsidRPr="00AC4DF7" w:rsidRDefault="00DE4E2B" w:rsidP="00DE4E2B">
      <w:pPr>
        <w:jc w:val="both"/>
      </w:pPr>
    </w:p>
    <w:p w:rsidR="00DE4E2B" w:rsidRPr="00AC4DF7" w:rsidRDefault="00DE4E2B" w:rsidP="00DE4E2B">
      <w:pPr>
        <w:jc w:val="center"/>
        <w:rPr>
          <w:b/>
        </w:rPr>
      </w:pPr>
      <w:r w:rsidRPr="00AC4DF7">
        <w:rPr>
          <w:b/>
        </w:rPr>
        <w:t>Порядок участия граждан</w:t>
      </w:r>
    </w:p>
    <w:p w:rsidR="00DE4E2B" w:rsidRPr="00AC4DF7" w:rsidRDefault="00DE4E2B" w:rsidP="00DE4E2B">
      <w:pPr>
        <w:jc w:val="center"/>
        <w:rPr>
          <w:b/>
        </w:rPr>
      </w:pPr>
      <w:r w:rsidRPr="00AC4DF7">
        <w:rPr>
          <w:b/>
        </w:rPr>
        <w:t xml:space="preserve">в обсуждении   проекта </w:t>
      </w:r>
      <w:r>
        <w:rPr>
          <w:b/>
        </w:rPr>
        <w:t xml:space="preserve">бюджета </w:t>
      </w:r>
      <w:r w:rsidR="004F36C8">
        <w:rPr>
          <w:b/>
        </w:rPr>
        <w:t>Сковородневского</w:t>
      </w:r>
      <w:r>
        <w:rPr>
          <w:b/>
        </w:rPr>
        <w:t xml:space="preserve"> сельсовета Х</w:t>
      </w:r>
      <w:r w:rsidRPr="00AC4DF7">
        <w:rPr>
          <w:b/>
        </w:rPr>
        <w:t xml:space="preserve">омутовскогорайона </w:t>
      </w:r>
      <w:r w:rsidRPr="00C70FC6">
        <w:rPr>
          <w:b/>
        </w:rPr>
        <w:t xml:space="preserve"> на </w:t>
      </w:r>
      <w:r w:rsidR="004F36C8">
        <w:rPr>
          <w:b/>
        </w:rPr>
        <w:t xml:space="preserve">2022 год и на плановый период 2023 и 2024 </w:t>
      </w:r>
      <w:r>
        <w:rPr>
          <w:b/>
        </w:rPr>
        <w:t xml:space="preserve"> годов</w:t>
      </w:r>
    </w:p>
    <w:p w:rsidR="00DE4E2B" w:rsidRPr="00AC4DF7" w:rsidRDefault="00DE4E2B" w:rsidP="00DE4E2B">
      <w:pPr>
        <w:jc w:val="center"/>
        <w:rPr>
          <w:b/>
        </w:rPr>
      </w:pPr>
    </w:p>
    <w:p w:rsidR="00DE4E2B" w:rsidRPr="00AC4DF7" w:rsidRDefault="00DE4E2B" w:rsidP="00DE4E2B">
      <w:pPr>
        <w:jc w:val="both"/>
      </w:pPr>
      <w:r w:rsidRPr="00AC4DF7">
        <w:rPr>
          <w:b/>
        </w:rPr>
        <w:tab/>
      </w:r>
      <w:r w:rsidRPr="00AC4DF7">
        <w:t xml:space="preserve">1. Настоящий Порядок разработан в соответствии с </w:t>
      </w:r>
      <w:r>
        <w:t xml:space="preserve">Бюджетным Кодексом Российской Федерации, </w:t>
      </w:r>
      <w:r w:rsidRPr="00AC4DF7">
        <w:t xml:space="preserve">Федеральным законом от 06.10.2003г. № 131-ФЗ «Об общих принципах организации местного самоуправления в Российской Федерации» и регулирует вопросы участия граждан в обсуждении опубликованного проекта </w:t>
      </w:r>
      <w:r>
        <w:t xml:space="preserve">бюджета </w:t>
      </w:r>
      <w:r w:rsidR="004F36C8">
        <w:t>Сковородневского</w:t>
      </w:r>
      <w:r>
        <w:t xml:space="preserve"> сельсовета Хомутовского района</w:t>
      </w:r>
      <w:r w:rsidRPr="00AC4DF7">
        <w:t xml:space="preserve"> Курской области</w:t>
      </w:r>
      <w:r>
        <w:t xml:space="preserve"> на </w:t>
      </w:r>
      <w:r w:rsidR="004F36C8">
        <w:t xml:space="preserve">2022 год и на плановый период 2023 и 2024 </w:t>
      </w:r>
      <w:r>
        <w:t xml:space="preserve"> годов</w:t>
      </w:r>
      <w:r w:rsidRPr="00AC4DF7">
        <w:t>.</w:t>
      </w:r>
    </w:p>
    <w:p w:rsidR="00DE4E2B" w:rsidRPr="00AC4DF7" w:rsidRDefault="00DE4E2B" w:rsidP="00DE4E2B">
      <w:pPr>
        <w:jc w:val="both"/>
      </w:pPr>
      <w:r>
        <w:tab/>
        <w:t xml:space="preserve">2. Обсуждение проекта бюджета </w:t>
      </w:r>
      <w:r w:rsidR="004F36C8">
        <w:t>Сковородневского</w:t>
      </w:r>
      <w:r>
        <w:t xml:space="preserve"> сельсовета  Хомутовского района</w:t>
      </w:r>
      <w:r w:rsidRPr="00AC4DF7">
        <w:t xml:space="preserve"> Курской области</w:t>
      </w:r>
      <w:r>
        <w:t xml:space="preserve"> на </w:t>
      </w:r>
      <w:r w:rsidR="004F36C8">
        <w:t xml:space="preserve">2022 год и на плановый период 2023 и 2024 </w:t>
      </w:r>
      <w:r>
        <w:t xml:space="preserve"> годов </w:t>
      </w:r>
      <w:r w:rsidRPr="00AC4DF7">
        <w:t xml:space="preserve">начинается со дня официального опубликования проекта </w:t>
      </w:r>
      <w:r>
        <w:t xml:space="preserve"> бюджета </w:t>
      </w:r>
      <w:r w:rsidR="004F36C8">
        <w:t>Сковородневского</w:t>
      </w:r>
      <w:r>
        <w:t xml:space="preserve"> сельсовета  </w:t>
      </w:r>
      <w:r w:rsidRPr="00AC4DF7">
        <w:t xml:space="preserve">Хомутовского района Курской области </w:t>
      </w:r>
      <w:r>
        <w:t xml:space="preserve"> на </w:t>
      </w:r>
      <w:r w:rsidR="004F36C8">
        <w:t xml:space="preserve">2022 год и на плановый период 2023 и 2024 </w:t>
      </w:r>
      <w:r>
        <w:t xml:space="preserve"> годов  и </w:t>
      </w:r>
      <w:r w:rsidRPr="00AC4DF7">
        <w:t xml:space="preserve"> не позднее, чем за 30дней до дня рассмотрения на заседании  Собрания </w:t>
      </w:r>
      <w:r>
        <w:t xml:space="preserve">депутатов </w:t>
      </w:r>
      <w:r w:rsidR="004F36C8">
        <w:t>Сковородневского</w:t>
      </w:r>
      <w:r>
        <w:t xml:space="preserve"> сельсовета </w:t>
      </w:r>
      <w:r w:rsidRPr="00AC4DF7">
        <w:t xml:space="preserve"> вопроса </w:t>
      </w:r>
      <w:r>
        <w:t>о</w:t>
      </w:r>
      <w:r w:rsidR="00464F63">
        <w:t xml:space="preserve"> </w:t>
      </w:r>
      <w:r>
        <w:t xml:space="preserve">бюджете </w:t>
      </w:r>
      <w:r w:rsidR="004F36C8">
        <w:t>Сковородневского</w:t>
      </w:r>
      <w:r>
        <w:t xml:space="preserve"> сельсовета  Хомутовского района</w:t>
      </w:r>
      <w:r w:rsidRPr="00AC4DF7">
        <w:t xml:space="preserve"> Курской области</w:t>
      </w:r>
      <w:r>
        <w:t xml:space="preserve"> на </w:t>
      </w:r>
      <w:r w:rsidR="004F36C8">
        <w:t xml:space="preserve">2022 год и на плановый период 2023 и 2024 </w:t>
      </w:r>
      <w:r>
        <w:t xml:space="preserve"> годов</w:t>
      </w:r>
      <w:r w:rsidRPr="00AC4DF7">
        <w:t>.</w:t>
      </w:r>
    </w:p>
    <w:p w:rsidR="00DE4E2B" w:rsidRPr="00AC4DF7" w:rsidRDefault="00DE4E2B" w:rsidP="00DE4E2B">
      <w:pPr>
        <w:jc w:val="both"/>
      </w:pPr>
      <w:r w:rsidRPr="00AC4DF7">
        <w:tab/>
        <w:t>Период обсуждения составляет 20 дней со дня официального опубликования проекта</w:t>
      </w:r>
      <w:r>
        <w:t xml:space="preserve"> бюджета </w:t>
      </w:r>
      <w:r w:rsidR="004F36C8">
        <w:t>Сковородневского</w:t>
      </w:r>
      <w:r>
        <w:t xml:space="preserve"> сельсовета Хомутовского района</w:t>
      </w:r>
      <w:r w:rsidRPr="00AC4DF7">
        <w:t xml:space="preserve"> Курской области</w:t>
      </w:r>
      <w:r>
        <w:t xml:space="preserve"> на </w:t>
      </w:r>
      <w:r w:rsidR="004F36C8">
        <w:t xml:space="preserve">2022 год и на плановый период 2023 и 2024 </w:t>
      </w:r>
      <w:r>
        <w:t xml:space="preserve"> годов</w:t>
      </w:r>
      <w:r w:rsidRPr="00AC4DF7">
        <w:t>.</w:t>
      </w:r>
      <w:r w:rsidRPr="00AC4DF7">
        <w:tab/>
      </w:r>
    </w:p>
    <w:p w:rsidR="00DE4E2B" w:rsidRPr="00AC4DF7" w:rsidRDefault="00DE4E2B" w:rsidP="00DE4E2B">
      <w:pPr>
        <w:jc w:val="both"/>
      </w:pPr>
      <w:r w:rsidRPr="00AC4DF7">
        <w:tab/>
        <w:t xml:space="preserve">3. Все предложения граждан по существу обсуждаемых вопросов   направляются в комиссию по обсуждению проекта </w:t>
      </w:r>
      <w:r>
        <w:t xml:space="preserve">бюджета </w:t>
      </w:r>
      <w:r w:rsidR="004F36C8">
        <w:t>Сковородневского</w:t>
      </w:r>
      <w:r>
        <w:t xml:space="preserve"> сельсовета Хомутовского района</w:t>
      </w:r>
      <w:r w:rsidRPr="00AC4DF7">
        <w:t xml:space="preserve"> Курской области</w:t>
      </w:r>
      <w:r>
        <w:t xml:space="preserve"> на </w:t>
      </w:r>
      <w:r w:rsidR="004F36C8">
        <w:t xml:space="preserve">2022 год и на плановый период 2023 и 2024 </w:t>
      </w:r>
      <w:r>
        <w:t xml:space="preserve"> годов</w:t>
      </w:r>
      <w:r w:rsidRPr="00AC4DF7">
        <w:t xml:space="preserve">, приему и учету предложений по нему по адресу: Курская область, </w:t>
      </w:r>
      <w:r w:rsidR="00464F63">
        <w:t>Хомутовский район, с. Сковороднево, ул.Школьная, д.5</w:t>
      </w:r>
      <w:r>
        <w:t>.</w:t>
      </w:r>
      <w:r w:rsidRPr="00AC4DF7">
        <w:t xml:space="preserve"> Администрация.  </w:t>
      </w:r>
    </w:p>
    <w:p w:rsidR="00DE4E2B" w:rsidRPr="00AC4DF7" w:rsidRDefault="00DE4E2B" w:rsidP="00DE4E2B">
      <w:pPr>
        <w:jc w:val="both"/>
      </w:pPr>
      <w:r w:rsidRPr="00AC4DF7">
        <w:tab/>
        <w:t xml:space="preserve">4.  Обсуждение гражданами проекта </w:t>
      </w:r>
      <w:r>
        <w:t xml:space="preserve">бюджета </w:t>
      </w:r>
      <w:r w:rsidR="004F36C8">
        <w:t>Сковородневского</w:t>
      </w:r>
      <w:r>
        <w:t xml:space="preserve"> сельсовета Хомутовского района</w:t>
      </w:r>
      <w:r w:rsidRPr="00AC4DF7">
        <w:t xml:space="preserve"> Курской области</w:t>
      </w:r>
      <w:r>
        <w:t xml:space="preserve"> на </w:t>
      </w:r>
      <w:r w:rsidR="004F36C8">
        <w:t xml:space="preserve">2022 год и на плановый период 2023 и 2024 </w:t>
      </w:r>
      <w:r>
        <w:t xml:space="preserve"> годов</w:t>
      </w:r>
      <w:r w:rsidRPr="00AC4DF7">
        <w:t xml:space="preserve"> может проводиться также путем коллективных обсуждений в организациях и органах местного самоуправления</w:t>
      </w:r>
      <w:r>
        <w:t xml:space="preserve"> </w:t>
      </w:r>
      <w:r w:rsidR="004F36C8">
        <w:t>Сковородневского</w:t>
      </w:r>
      <w:r>
        <w:t xml:space="preserve"> сельсовета</w:t>
      </w:r>
      <w:r w:rsidRPr="00AC4DF7">
        <w:t>.</w:t>
      </w:r>
    </w:p>
    <w:p w:rsidR="00DE4E2B" w:rsidRPr="00AC4DF7" w:rsidRDefault="00DE4E2B" w:rsidP="00DE4E2B">
      <w:pPr>
        <w:jc w:val="both"/>
      </w:pPr>
      <w:r w:rsidRPr="00AC4DF7">
        <w:tab/>
        <w:t>Обсуждение призвано на основе широкой гласности, сопоставления и изучения различных мнений способствовать выработке конструктивных предложе</w:t>
      </w:r>
      <w:r>
        <w:t xml:space="preserve">ний по проекту бюджета </w:t>
      </w:r>
      <w:r w:rsidR="004F36C8">
        <w:t>Сковородневского</w:t>
      </w:r>
      <w:r>
        <w:t xml:space="preserve"> сельсовета Хомутовского района</w:t>
      </w:r>
      <w:r w:rsidRPr="00AC4DF7">
        <w:t xml:space="preserve"> Курской области</w:t>
      </w:r>
      <w:r>
        <w:t xml:space="preserve"> на </w:t>
      </w:r>
      <w:r w:rsidR="004F36C8">
        <w:t xml:space="preserve">2022 год и на плановый период 2023 и 2024 </w:t>
      </w:r>
      <w:r>
        <w:t xml:space="preserve"> годов</w:t>
      </w:r>
      <w:r w:rsidRPr="00AC4DF7">
        <w:t>.</w:t>
      </w:r>
    </w:p>
    <w:p w:rsidR="00DE4E2B" w:rsidRPr="00AC4DF7" w:rsidRDefault="00DE4E2B" w:rsidP="00DE4E2B">
      <w:pPr>
        <w:jc w:val="both"/>
      </w:pPr>
      <w:r w:rsidRPr="00AC4DF7">
        <w:tab/>
        <w:t>5. Индивидуальные и коллективные предложения должны быть представлены в комиссию не позднее 18-00 часов последнего дня обсуждения.</w:t>
      </w:r>
    </w:p>
    <w:p w:rsidR="00DE4E2B" w:rsidRDefault="00DE4E2B" w:rsidP="00DE4E2B">
      <w:pPr>
        <w:tabs>
          <w:tab w:val="left" w:pos="7371"/>
        </w:tabs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DE4E2B" w:rsidRDefault="00DE4E2B" w:rsidP="00DE4E2B">
      <w:pPr>
        <w:tabs>
          <w:tab w:val="left" w:pos="7371"/>
        </w:tabs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DE4E2B" w:rsidRDefault="00DE4E2B" w:rsidP="00DE4E2B">
      <w:pPr>
        <w:tabs>
          <w:tab w:val="left" w:pos="7371"/>
        </w:tabs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DE4E2B" w:rsidRDefault="00DE4E2B" w:rsidP="00DE4E2B">
      <w:pPr>
        <w:tabs>
          <w:tab w:val="left" w:pos="7371"/>
        </w:tabs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DE4E2B" w:rsidRDefault="00DE4E2B" w:rsidP="00DE4E2B">
      <w:pPr>
        <w:tabs>
          <w:tab w:val="left" w:pos="7371"/>
        </w:tabs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DE4E2B" w:rsidRDefault="00DE4E2B" w:rsidP="00DE4E2B">
      <w:pPr>
        <w:tabs>
          <w:tab w:val="left" w:pos="7371"/>
        </w:tabs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DE4E2B" w:rsidRDefault="00DE4E2B" w:rsidP="00DE4E2B">
      <w:pPr>
        <w:tabs>
          <w:tab w:val="left" w:pos="7371"/>
        </w:tabs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DE4E2B" w:rsidRDefault="00DE4E2B" w:rsidP="00DE4E2B">
      <w:pPr>
        <w:tabs>
          <w:tab w:val="left" w:pos="7371"/>
        </w:tabs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DE4E2B" w:rsidRDefault="00DE4E2B" w:rsidP="00DE4E2B">
      <w:pPr>
        <w:tabs>
          <w:tab w:val="left" w:pos="7371"/>
        </w:tabs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sectPr w:rsidR="00DE4E2B" w:rsidSect="00D262D8">
      <w:headerReference w:type="default" r:id="rId6"/>
      <w:pgSz w:w="11906" w:h="16838" w:code="9"/>
      <w:pgMar w:top="851" w:right="851" w:bottom="709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542" w:rsidRDefault="006A5542" w:rsidP="007A530D">
      <w:r>
        <w:separator/>
      </w:r>
    </w:p>
  </w:endnote>
  <w:endnote w:type="continuationSeparator" w:id="1">
    <w:p w:rsidR="006A5542" w:rsidRDefault="006A5542" w:rsidP="007A5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542" w:rsidRDefault="006A5542" w:rsidP="007A530D">
      <w:r>
        <w:separator/>
      </w:r>
    </w:p>
  </w:footnote>
  <w:footnote w:type="continuationSeparator" w:id="1">
    <w:p w:rsidR="006A5542" w:rsidRDefault="006A5542" w:rsidP="007A5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AC" w:rsidRDefault="006A55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E2B"/>
    <w:rsid w:val="00105B74"/>
    <w:rsid w:val="001C366C"/>
    <w:rsid w:val="00464F63"/>
    <w:rsid w:val="004F36C8"/>
    <w:rsid w:val="00554ABF"/>
    <w:rsid w:val="00557D5D"/>
    <w:rsid w:val="006A5542"/>
    <w:rsid w:val="007A530D"/>
    <w:rsid w:val="00D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E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dcterms:created xsi:type="dcterms:W3CDTF">2021-11-23T11:27:00Z</dcterms:created>
  <dcterms:modified xsi:type="dcterms:W3CDTF">2021-11-23T12:08:00Z</dcterms:modified>
</cp:coreProperties>
</file>